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월세 계약서</w:t>
      </w:r>
    </w:p>
    <w:p>
      <w:pPr>
        <w:spacing w:after="180" w:before="20" w:line="266" w:lineRule="exact"/>
        <w:jc w:val="center"/>
      </w:pPr>
      <w:r>
        <w:rPr>
          <w:rFonts w:ascii="Malgun Gothic" w:eastAsia="Malgun Gothic" w:hAnsi="Malgun Gothic"/>
          <w:color w:val="4B5563"/>
          <w:sz w:val="19"/>
          <w:szCs w:val="19"/>
        </w:rPr>
        <w:t xml:space="preserve">(주택임대차 · 원룸·오피스텔·아파트 직거래)</w:t>
      </w:r>
    </w:p>
    <w:p>
      <w:pPr>
        <w:spacing w:after="32" w:before="0" w:line="252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>임대인과 임차인은 아래 표시 주택에 관하여 다음과 같이 임대차계약을 체결한다.</w:t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1. 부동산의 표시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324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소 재 지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도로명주소 · 동 · 호수까지 정확히</w:t>
            </w:r>
          </w:p>
        </w:tc>
      </w:tr>
      <w:tr>
        <w:trPr>
          <w:cantSplit/>
          <w:trHeight w:val="324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토 지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지목 :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대지권 비율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(면적)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㎡</w:t>
            </w:r>
          </w:p>
        </w:tc>
      </w:tr>
      <w:tr>
        <w:trPr>
          <w:cantSplit/>
          <w:trHeight w:val="324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건 물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구조 · 용도 :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전용 면적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㎡</w:t>
            </w:r>
          </w:p>
        </w:tc>
      </w:tr>
      <w:tr>
        <w:trPr>
          <w:cantSplit/>
          <w:trHeight w:val="324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임차할 부분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3층 302호 전부</w:t>
            </w:r>
          </w:p>
        </w:tc>
      </w:tr>
    </w:tbl>
    <w:p>
      <w:pPr>
        <w:spacing w:after="0" w:before="0" w:line="81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2. 계약 내용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324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보 증 금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일금                                         원정   ( ₩                         )</w:t>
            </w:r>
          </w:p>
        </w:tc>
      </w:tr>
      <w:tr>
        <w:trPr>
          <w:cantSplit/>
          <w:trHeight w:val="324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계 약 금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원은 계약 시 지급하고 영수함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잔 금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 (     년   월   일)</w:t>
            </w:r>
          </w:p>
        </w:tc>
      </w:tr>
      <w:tr>
        <w:trPr>
          <w:cantSplit/>
          <w:trHeight w:val="324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월 차 임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 (매월     일 지급 · □선불 □후불)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관 리 비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월          원 (정액 · 실비)</w:t>
            </w:r>
          </w:p>
        </w:tc>
      </w:tr>
      <w:tr>
        <w:trPr>
          <w:cantSplit/>
          <w:trHeight w:val="324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관리비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포함 항목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 수도  □ 전기  □ 가스  □ 인터넷  □ TV  □ 청소비  □ 기타(            )</w:t>
            </w:r>
          </w:p>
        </w:tc>
      </w:tr>
      <w:tr>
        <w:trPr>
          <w:cantSplit/>
          <w:trHeight w:val="324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임대차 기간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년     월     일(인도일)부터        년     월     일까지 (      개월)</w:t>
            </w:r>
          </w:p>
        </w:tc>
      </w:tr>
    </w:tbl>
    <w:p>
      <w:pPr>
        <w:spacing w:after="0" w:before="0" w:line="81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제1조 (목적과 인도)  </w:t>
      </w:r>
      <w:r>
        <w:rPr>
          <w:rFonts w:ascii="Malgun Gothic" w:eastAsia="Malgun Gothic" w:hAnsi="Malgun Gothic"/>
          <w:sz w:val="16"/>
          <w:szCs w:val="16"/>
        </w:rPr>
        <w:t xml:space="preserve">임대인은 위 주택을 임대차 목적대로 사용할 수 있는 상태로 잔금 지급일까지 임차인에게 인도하고, 임차인은 주거 목적으로만 사용한다.</w:t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제2조 (전대 등의 금지)  </w:t>
      </w:r>
      <w:r>
        <w:rPr>
          <w:rFonts w:ascii="Malgun Gothic" w:eastAsia="Malgun Gothic" w:hAnsi="Malgun Gothic"/>
          <w:sz w:val="16"/>
          <w:szCs w:val="16"/>
        </w:rPr>
        <w:t xml:space="preserve">임차인은 임대인의 동의 없이 주택의 구조를 변경하거나 전대·임차권 양도를 할 수 없다.</w:t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제3조 (수선 유지)  </w:t>
      </w:r>
      <w:r>
        <w:rPr>
          <w:rFonts w:ascii="Malgun Gothic" w:eastAsia="Malgun Gothic" w:hAnsi="Malgun Gothic"/>
          <w:sz w:val="16"/>
          <w:szCs w:val="16"/>
        </w:rPr>
        <w:t xml:space="preserve">보일러·배관·누수 등 주요 설비의 노후·불량으로 인한 수선은 임대인이 부담하고, 임차인의 고의·과실로 인한 파손과 전구·소모품 교체 등 간단한 수선은 임차인이 부담한다.</w:t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제4조 (권리관계 고지)  </w:t>
      </w:r>
      <w:r>
        <w:rPr>
          <w:rFonts w:ascii="Malgun Gothic" w:eastAsia="Malgun Gothic" w:hAnsi="Malgun Gothic"/>
          <w:sz w:val="16"/>
          <w:szCs w:val="16"/>
        </w:rPr>
        <w:t xml:space="preserve">임대인은 계약 당시 등기사항증명서상 권리관계(근저당·압류 등)와 국세·지방세 체납 여부를 임차인에게 알리며, 잔금 지급일 다음 날까지 새로운 담보권 등을 설정하지 않는다.</w:t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제5조 (차임 연체)  </w:t>
      </w:r>
      <w:r>
        <w:rPr>
          <w:rFonts w:ascii="Malgun Gothic" w:eastAsia="Malgun Gothic" w:hAnsi="Malgun Gothic"/>
          <w:sz w:val="16"/>
          <w:szCs w:val="16"/>
        </w:rPr>
        <w:t xml:space="preserve">임차인의 차임 연체액이 2기의 차임액에 이르면 임대인은 이 계약을 해지할 수 있다(민법 제640조).</w:t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제6조 (계약의 해제)  </w:t>
      </w:r>
      <w:r>
        <w:rPr>
          <w:rFonts w:ascii="Malgun Gothic" w:eastAsia="Malgun Gothic" w:hAnsi="Malgun Gothic"/>
          <w:sz w:val="16"/>
          <w:szCs w:val="16"/>
        </w:rPr>
        <w:t xml:space="preserve">임차인이 중도금(중도금이 없으면 잔금)을 지급하기 전까지 임대인은 계약금의 배액을 상환하고, 임차인은 계약금을 포기하고 이 계약을 해제할 수 있다.</w:t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제7조 (채무불이행)  </w:t>
      </w:r>
      <w:r>
        <w:rPr>
          <w:rFonts w:ascii="Malgun Gothic" w:eastAsia="Malgun Gothic" w:hAnsi="Malgun Gothic"/>
          <w:sz w:val="16"/>
          <w:szCs w:val="16"/>
        </w:rPr>
        <w:t xml:space="preserve">당사자 일방이 계약상 의무를 이행하지 않으면 상대방은 상당한 기간을 정해 이행을 최고한 뒤 계약을 해제하고 손해배상을 청구할 수 있다.</w:t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제8조 (계약의 종료)  </w:t>
      </w:r>
      <w:r>
        <w:rPr>
          <w:rFonts w:ascii="Malgun Gothic" w:eastAsia="Malgun Gothic" w:hAnsi="Malgun Gothic"/>
          <w:sz w:val="16"/>
          <w:szCs w:val="16"/>
        </w:rPr>
        <w:t xml:space="preserve">임대차가 끝나면 임차인은 주택을 원상으로 회복하여 반환하고(통상의 사용으로 생긴 마모는 제외), 임대인은 이와 동시에 보증금을 반환한다.</w:t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제9조 (갱신)  </w:t>
      </w:r>
      <w:r>
        <w:rPr>
          <w:rFonts w:ascii="Malgun Gothic" w:eastAsia="Malgun Gothic" w:hAnsi="Malgun Gothic"/>
          <w:sz w:val="16"/>
          <w:szCs w:val="16"/>
        </w:rPr>
        <w:t xml:space="preserve">임대인이 기간 만료 6개월 전부터 2개월 전까지, 임차인이 2개월 전까지 갱신거절 등의 통지를 하지 않으면 같은 조건으로 갱신된 것으로 보며, 임차인은 같은 기간에 계약갱신을 요구할 수 있다(주택임대차보호법 제6조, 제6조의3).</w:t>
      </w:r>
    </w:p>
    <w:p>
      <w:pPr>
        <w:spacing w:after="0" w:before="0" w:line="49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특약사항 (옵션 · 반려동물 · 퇴실 청소비 등)</w:t>
            </w:r>
          </w:p>
        </w:tc>
      </w:tr>
      <w:tr>
        <w:trPr>
          <w:cantSplit/>
          <w:trHeight w:val="568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옵션: 냉장고, 세탁기, 에어컨 각 1대(파손 시 임차인 부담, 노후 고장은 임대인 부담) / 반려동물 불가 / 퇴실 청소비 없음</w:t>
            </w:r>
          </w:p>
        </w:tc>
      </w:tr>
    </w:tbl>
    <w:p>
      <w:pPr>
        <w:spacing w:after="0" w:before="0" w:line="3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32" w:before="32" w:line="252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>이 계약을 증명하기 위하여 계약 당사자가 이의 없음을 확인하고 각각 서명 · 날인한 후 1통씩 보관한다.</w:t>
      </w:r>
    </w:p>
    <w:p>
      <w:pPr>
        <w:spacing w:after="57" w:before="32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18"/>
        <w:gridCol w:w="1290"/>
        <w:gridCol w:w="3011"/>
        <w:gridCol w:w="1204"/>
        <w:gridCol w:w="3015"/>
      </w:tblGrid>
      <w:tr>
        <w:trPr>
          <w:cantSplit/>
          <w:trHeight w:val="324" w:hRule="atLeast"/>
        </w:trPr>
        <w:tc>
          <w:tcPr>
            <w:tcW w:type="dxa" w:w="1118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임대인</w:t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01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(서명 또는 인)</w:t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301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24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301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01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24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입금 계좌</w:t>
            </w:r>
          </w:p>
        </w:tc>
        <w:tc>
          <w:tcPr>
            <w:tcW w:type="dxa" w:w="7230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  은행   계좌번호                          예금주</w:t>
            </w:r>
          </w:p>
        </w:tc>
      </w:tr>
      <w:tr>
        <w:trPr>
          <w:cantSplit/>
          <w:trHeight w:val="324" w:hRule="atLeast"/>
        </w:trPr>
        <w:tc>
          <w:tcPr>
            <w:tcW w:type="dxa" w:w="1118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임차인</w:t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01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(서명 또는 인)</w:t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301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24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301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01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81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monthly-rent-contract</dc:title>
  <dc:creator>uglydolls.shop</dc:creator>
  <cp:lastModifiedBy>Un-named</cp:lastModifiedBy>
  <cp:revision>1</cp:revision>
  <dcterms:created xsi:type="dcterms:W3CDTF">2026-10-05T03:21:57.334Z</dcterms:created>
  <dcterms:modified xsi:type="dcterms:W3CDTF">2026-10-05T03:21:57.334Z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