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단시간근로자 표준근로계약서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(아르바이트 · 파트타임)</w:t>
      </w:r>
    </w:p>
    <w:p>
      <w:pPr>
        <w:spacing w:after="87" w:before="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_______________ (이하 "사업주"라 함)과(와) _______________ (이하 "근로자"라 함)은 다음과 같이 근로계약을 체결한다.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1. 근로계약기간</w:t>
      </w:r>
      <w:r>
        <w:rPr>
          <w:rFonts w:ascii="Malgun Gothic" w:eastAsia="Malgun Gothic" w:hAnsi="Malgun Gothic"/>
          <w:sz w:val="19"/>
          <w:szCs w:val="19"/>
        </w:rPr>
        <w:t xml:space="preserve"> :         년      월      일부터         년      월      일까지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sz w:val="19"/>
          <w:szCs w:val="19"/>
        </w:rPr>
        <w:t xml:space="preserve">2. 근 무 장 소 :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sz w:val="19"/>
          <w:szCs w:val="19"/>
        </w:rPr>
        <w:t xml:space="preserve">3. 업무의 내용 :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sz w:val="19"/>
          <w:szCs w:val="19"/>
        </w:rPr>
        <w:t xml:space="preserve">4. 근로일 및 근로일별 근로시간 (아래 표에 기재)</w:t>
      </w:r>
    </w:p>
    <w:p>
      <w:pPr>
        <w:spacing w:after="0" w:before="0" w:line="6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41"/>
        <w:gridCol w:w="1070"/>
        <w:gridCol w:w="1070"/>
        <w:gridCol w:w="1070"/>
        <w:gridCol w:w="1070"/>
        <w:gridCol w:w="1070"/>
        <w:gridCol w:w="1070"/>
        <w:gridCol w:w="1077"/>
      </w:tblGrid>
      <w:tr>
        <w:trPr>
          <w:cantSplit/>
          <w:trHeight w:val="370" w:hRule="atLeast"/>
        </w:trPr>
        <w:tc>
          <w:tcPr>
            <w:tcW w:type="dxa" w:w="214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구분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월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화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목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금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토</w:t>
            </w:r>
          </w:p>
        </w:tc>
        <w:tc>
          <w:tcPr>
            <w:tcW w:type="dxa" w:w="107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일</w:t>
            </w:r>
          </w:p>
        </w:tc>
      </w:tr>
      <w:tr>
        <w:trPr>
          <w:cantSplit/>
          <w:trHeight w:val="370" w:hRule="atLeast"/>
        </w:trPr>
        <w:tc>
          <w:tcPr>
            <w:tcW w:type="dxa" w:w="214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근로시간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type="dxa" w:w="214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시업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type="dxa" w:w="214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종업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70" w:hRule="atLeast"/>
        </w:trPr>
        <w:tc>
          <w:tcPr>
            <w:tcW w:type="dxa" w:w="214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휴게시간</w:t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077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5. 주휴일</w:t>
      </w:r>
      <w:r>
        <w:rPr>
          <w:rFonts w:ascii="Malgun Gothic" w:eastAsia="Malgun Gothic" w:hAnsi="Malgun Gothic"/>
          <w:sz w:val="19"/>
          <w:szCs w:val="19"/>
        </w:rPr>
        <w:t xml:space="preserve"> : 매주       요일</w:t>
      </w:r>
    </w:p>
    <w:p>
      <w:pPr>
        <w:spacing w:after="1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6. 임 금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시간(일, 월)급 :                         원 (해당사항에 ○표)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상여금 : 있음 (   )                    원,  없음 (   )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기타급여(제수당 등) : 있음 (   ),  없음 (   )   ·                원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초과근로에 대한 가산임금률 :         %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color w:val="555555"/>
          <w:sz w:val="18"/>
          <w:szCs w:val="18"/>
        </w:rPr>
        <w:t xml:space="preserve">  ※ 단시간근로자와 사용자 사이에 근로하기로 정한 시간을 초과하여 근로하면 법정 근로시간 내라도 통상임금의 100분의 50% 이상의 가산임금 지급 (상시 5인 이상 사업장)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임금지급일 : 매월(매주 또는 매일)        일 (휴일의 경우에는 전일 지급)</w:t>
      </w:r>
    </w:p>
    <w:p>
      <w:pPr>
        <w:spacing w:after="10" w:before="0" w:line="252" w:lineRule="exact"/>
        <w:ind w:left="300"/>
      </w:pPr>
      <w:r>
        <w:rPr>
          <w:rFonts w:ascii="Malgun Gothic" w:eastAsia="Malgun Gothic" w:hAnsi="Malgun Gothic"/>
          <w:sz w:val="18"/>
          <w:szCs w:val="18"/>
        </w:rPr>
        <w:t xml:space="preserve">- 지급방법 : 근로자에게 직접지급 (   ),  근로자 명의 예금통장에 입금 (   )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7. 연차유급휴가</w:t>
      </w:r>
      <w:r>
        <w:rPr>
          <w:rFonts w:ascii="Malgun Gothic" w:eastAsia="Malgun Gothic" w:hAnsi="Malgun Gothic"/>
          <w:sz w:val="19"/>
          <w:szCs w:val="19"/>
        </w:rPr>
        <w:t xml:space="preserve"> : 통상근로자의 근로시간에 비례하여 연차유급휴가 부여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8. 사회보험 적용여부 (해당란에 체크)</w:t>
      </w:r>
      <w:r>
        <w:rPr>
          <w:rFonts w:ascii="Malgun Gothic" w:eastAsia="Malgun Gothic" w:hAnsi="Malgun Gothic"/>
          <w:sz w:val="19"/>
          <w:szCs w:val="19"/>
        </w:rPr>
        <w:t xml:space="preserve"> :  □ 고용보험   □ 산재보험   □ 국민연금   □ 건강보험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9. 근로계약서 교부</w:t>
      </w:r>
      <w:r>
        <w:rPr>
          <w:rFonts w:ascii="Malgun Gothic" w:eastAsia="Malgun Gothic" w:hAnsi="Malgun Gothic"/>
          <w:sz w:val="19"/>
          <w:szCs w:val="19"/>
        </w:rPr>
        <w:t xml:space="preserve"> : 사업주는 근로계약을 체결함과 동시에 본 계약서를 사본하여 근로자의 교부요구와 관계없이 근로자에게 교부함 (근로기준법 제17조 이행)</w:t>
      </w:r>
    </w:p>
    <w:p>
      <w:pPr>
        <w:spacing w:after="40" w:before="40" w:line="266" w:lineRule="exact"/>
      </w:pPr>
      <w:r>
        <w:rPr>
          <w:rFonts w:ascii="Malgun Gothic" w:eastAsia="Malgun Gothic" w:hAnsi="Malgun Gothic"/>
          <w:b/>
          <w:bCs/>
          <w:sz w:val="19"/>
          <w:szCs w:val="19"/>
        </w:rPr>
        <w:t xml:space="preserve">10. 기 타</w:t>
      </w:r>
      <w:r>
        <w:rPr>
          <w:rFonts w:ascii="Malgun Gothic" w:eastAsia="Malgun Gothic" w:hAnsi="Malgun Gothic"/>
          <w:sz w:val="19"/>
          <w:szCs w:val="19"/>
        </w:rPr>
        <w:t xml:space="preserve"> : 이 계약에 정함이 없는 사항은 근로기준법령에 의함</w:t>
      </w:r>
    </w:p>
    <w:p>
      <w:pPr>
        <w:spacing w:after="0" w:before="0" w:line="6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30" w:before="13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83"/>
        <w:gridCol w:w="1352"/>
        <w:gridCol w:w="3381"/>
        <w:gridCol w:w="1183"/>
        <w:gridCol w:w="2539"/>
      </w:tblGrid>
      <w:tr>
        <w:trPr>
          <w:cantSplit/>
          <w:trHeight w:val="435" w:hRule="atLeast"/>
        </w:trPr>
        <w:tc>
          <w:tcPr>
            <w:tcW w:type="dxa" w:w="1183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사업주</w:t>
            </w:r>
          </w:p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사업체명</w:t>
            </w:r>
          </w:p>
        </w:tc>
        <w:tc>
          <w:tcPr>
            <w:tcW w:type="dxa" w:w="3381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18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전화</w:t>
            </w:r>
          </w:p>
        </w:tc>
        <w:tc>
          <w:tcPr>
            <w:tcW w:type="dxa" w:w="2539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5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5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 자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                        (서명 또는 인)</w:t>
            </w:r>
          </w:p>
        </w:tc>
      </w:tr>
      <w:tr>
        <w:trPr>
          <w:cantSplit/>
          <w:trHeight w:val="435" w:hRule="atLeast"/>
        </w:trPr>
        <w:tc>
          <w:tcPr>
            <w:tcW w:type="dxa" w:w="1183"/>
            <w:vMerge w:val="restart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근로자</w:t>
            </w:r>
          </w:p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5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35" w:hRule="atLeast"/>
        </w:trPr>
        <w:tc>
          <w:tcPr>
            <w:vMerge w:val="continue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</w:tcPr>
          <w:p/>
        </w:tc>
        <w:tc>
          <w:tcPr>
            <w:tcW w:type="dxa" w:w="135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7103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                        (서명 또는 인)</w:t>
            </w:r>
          </w:p>
        </w:tc>
      </w:tr>
    </w:tbl>
    <w:p>
      <w:pPr>
        <w:spacing w:after="0" w:before="0" w:line="10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part-time-labor-contract</dc:title>
  <dc:creator>uglydolls.shop</dc:creator>
  <cp:lastModifiedBy>Un-named</cp:lastModifiedBy>
  <cp:revision>1</cp:revision>
  <dcterms:created xsi:type="dcterms:W3CDTF">2026-10-05T03:21:41.970Z</dcterms:created>
  <dcterms:modified xsi:type="dcterms:W3CDTF">2026-10-05T03:21:41.970Z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