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차 용 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21"/>
        <w:gridCol w:w="7917"/>
      </w:tblGrid>
      <w:tr>
        <w:trPr>
          <w:cantSplit/>
          <w:trHeight w:val="902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차용금액</w:t>
            </w:r>
          </w:p>
        </w:tc>
        <w:tc>
          <w:tcPr>
            <w:tcW w:type="dxa" w:w="79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금                                      원정   ( ₩                          )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6"/>
        <w:gridCol w:w="1349"/>
        <w:gridCol w:w="2891"/>
        <w:gridCol w:w="1349"/>
        <w:gridCol w:w="2893"/>
      </w:tblGrid>
      <w:tr>
        <w:trPr>
          <w:cantSplit/>
          <w:trHeight w:val="611" w:hRule="atLeast"/>
        </w:trPr>
        <w:tc>
          <w:tcPr>
            <w:tcW w:type="dxa" w:w="1156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채권자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(빌려준 사람)</w:t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연락처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1" w:hRule="atLeast"/>
        </w:trPr>
        <w:tc>
          <w:tcPr>
            <w:tcW w:type="dxa" w:w="1156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채무자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(빌린 사람)</w:t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연락처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75" w:before="291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채무자는 위 금액을 채권자로부터 차용함에 있어 다음 사항을 성실히 이행할 것을 약정한다.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제1조 (차용금)  </w:t>
      </w:r>
      <w:r>
        <w:rPr>
          <w:rFonts w:ascii="Malgun Gothic" w:eastAsia="Malgun Gothic" w:hAnsi="Malgun Gothic"/>
          <w:sz w:val="19"/>
          <w:szCs w:val="19"/>
        </w:rPr>
        <w:t xml:space="preserve">채무자는 채권자로부터 위 금액을         년      월      일 차용하였으며, 이를 정히 수령하였다.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제2조 (이자)  </w:t>
      </w:r>
      <w:r>
        <w:rPr>
          <w:rFonts w:ascii="Malgun Gothic" w:eastAsia="Malgun Gothic" w:hAnsi="Malgun Gothic"/>
          <w:sz w:val="19"/>
          <w:szCs w:val="19"/>
        </w:rPr>
        <w:t xml:space="preserve">이자는 연         %로 하며, 매월         일까지 채권자에게 지급한다. (이자를 정하지 않는 경우 "무이자"로 기재)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제3조 (변제기일 및 방법)  </w:t>
      </w:r>
      <w:r>
        <w:rPr>
          <w:rFonts w:ascii="Malgun Gothic" w:eastAsia="Malgun Gothic" w:hAnsi="Malgun Gothic"/>
          <w:sz w:val="19"/>
          <w:szCs w:val="19"/>
        </w:rPr>
        <w:t xml:space="preserve">원금은         년      월      일까지 아래 계좌로 송금하여 변제한다.  (은행 :                  계좌번호 :                              예금주 :                )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제4조 (지연손해금)  </w:t>
      </w:r>
      <w:r>
        <w:rPr>
          <w:rFonts w:ascii="Malgun Gothic" w:eastAsia="Malgun Gothic" w:hAnsi="Malgun Gothic"/>
          <w:sz w:val="19"/>
          <w:szCs w:val="19"/>
        </w:rPr>
        <w:t xml:space="preserve">변제기일까지 변제하지 않은 경우, 변제기일 다음 날부터 다 갚는 날까지 연         %의 지연손해금을 가산하여 지급한다.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제5조 (기한이익의 상실)  </w:t>
      </w:r>
      <w:r>
        <w:rPr>
          <w:rFonts w:ascii="Malgun Gothic" w:eastAsia="Malgun Gothic" w:hAnsi="Malgun Gothic"/>
          <w:sz w:val="19"/>
          <w:szCs w:val="19"/>
        </w:rPr>
        <w:t xml:space="preserve">다음 각 호의 경우 채무자는 기한의 이익을 잃고 남은 채무 전액을 즉시 변제하여야 한다.  1. 이자 지급을 2회 이상 연체한 때  2. 채무자가 다른 채권자로부터 압류·가압류를 받거나 파산·회생 절차가 개시된 때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제6조 (관할법원)  </w:t>
      </w:r>
      <w:r>
        <w:rPr>
          <w:rFonts w:ascii="Malgun Gothic" w:eastAsia="Malgun Gothic" w:hAnsi="Malgun Gothic"/>
          <w:sz w:val="19"/>
          <w:szCs w:val="19"/>
        </w:rPr>
        <w:t xml:space="preserve">이 계약에 관한 분쟁은 채권자 주소지를 관할하는 법원을 제1심 관할법원으로 한다.</w:t>
      </w:r>
    </w:p>
    <w:p>
      <w:pPr>
        <w:spacing w:after="0" w:before="0" w:line="8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7" w:before="175" w:line="224" w:lineRule="exact"/>
        <w:jc w:val="left"/>
      </w:pPr>
      <w:r>
        <w:rPr>
          <w:rFonts w:ascii="Malgun Gothic" w:eastAsia="Malgun Gothic" w:hAnsi="Malgun Gothic"/>
          <w:color w:val="777777"/>
          <w:sz w:val="16"/>
          <w:szCs w:val="16"/>
        </w:rPr>
        <w:t xml:space="preserve">※ 이자는 이자제한법에 따른 최고이자율(연 20%)을 초과할 수 없습니다.</w:t>
      </w:r>
    </w:p>
    <w:p>
      <w:pPr>
        <w:spacing w:after="291" w:before="437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02" w:before="10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채 권 자 :                         (서명 또는 인)</w:t>
      </w:r>
    </w:p>
    <w:p>
      <w:pPr>
        <w:spacing w:after="102" w:before="10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채 무 자 :                         (서명 또는 인)</w:t>
      </w:r>
    </w:p>
    <w:p>
      <w:pPr>
        <w:spacing w:after="102" w:before="10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연대보증인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promissory-note</dc:title>
  <dc:creator>uglydolls.shop</dc:creator>
  <cp:lastModifiedBy>Un-named</cp:lastModifiedBy>
  <cp:revision>1</cp:revision>
  <dcterms:created xsi:type="dcterms:W3CDTF">2026-10-05T03:21:42.108Z</dcterms:created>
  <dcterms:modified xsi:type="dcterms:W3CDTF">2026-10-05T03:21:42.108Z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